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Публичный отчет председателя первичной профсоюзной организации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МАДОУ «Детский сад </w:t>
      </w:r>
      <w:r>
        <w:rPr>
          <w:rFonts w:ascii="Segoe UI Symbol" w:eastAsia="Segoe UI Symbol" w:hAnsi="Segoe UI Symbol" w:cs="Segoe UI Symbol"/>
          <w:sz w:val="30"/>
        </w:rPr>
        <w:t>№</w:t>
      </w:r>
      <w:r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384» Ново-Савиновского района за 2025 год</w:t>
      </w: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Добрый день, уважаемые члены первичной профсоюзной организации!</w:t>
      </w: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коллектива – одна из главных задач профсоюзного комитета.</w:t>
      </w: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учёте в первичной профсоюзной организации состоит 52 человека,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(1 человек чел. находится в декретном отпуске, 7 человек - неработающих</w:t>
      </w:r>
    </w:p>
    <w:p w:rsidR="00A628F0" w:rsidRDefault="00FB3B2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пенсионеров) что составляет 94</w:t>
      </w:r>
      <w:r w:rsidR="00493DA7">
        <w:rPr>
          <w:rFonts w:ascii="Times New Roman" w:eastAsia="Times New Roman" w:hAnsi="Times New Roman" w:cs="Times New Roman"/>
          <w:sz w:val="28"/>
        </w:rPr>
        <w:t xml:space="preserve"> % охвата профсоюзным членством.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Проводится постоянная работа по мотивации профсоюзного членства. В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году в профсоюз вступило 7 человек. Вышедших из профсоюза нет.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отчетный период деятельность первичной профсоюзной организации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была направлена на выполнение уставных целей и задач.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Было проведено 4 заседания профкома и одно отчетно-выборное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собрание. Был утвержден план работы профсоюзного комитета.</w:t>
      </w: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Социальное партнерство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Главной идеологией профсоюзного движения всегда было и остается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социальное партнерство, а основной формой взаимодействия с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работодателями - социальный диалог.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2024 году мы заключили коллективный договор на 2024-2027 годы.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Также, было заключено локальное соглашение, распространяющееся только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членов профсоюза - «О повышенном уровне мер социальной поддержки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сравнении с действующим законодательством РФ и РТ для членов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профсоюза». Коллективный договор размещен на официальном сайте в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разделах «Документы» и «Профком».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льготы и гарантии, предусмотренные коллективным договором и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Соглашением обеспечивались в полном объеме.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Родителям первоклассников – 2 чел.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Выход на пенсию (впервые) – 1 чел.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Дополнительный оплачиваемый отпуск, проработавшим без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листа нетрудоспособности в течение года – 12 чел.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Хочется отметить, что в результате совместных усилий решены многие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актуальные проблемы работников образования: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результате активных действий профсоюза образования в Татарстане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решился вопрос с перерасчетом отпускных педагогам (в отпускные не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начислялись выплаты доведения по майским указам Президента РФ). Только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Авиастроительном и Ново-Савиновском районах Казани выплачено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FB3B24">
        <w:rPr>
          <w:rFonts w:ascii="Times New Roman" w:eastAsia="Times New Roman" w:hAnsi="Times New Roman" w:cs="Times New Roman"/>
          <w:sz w:val="28"/>
        </w:rPr>
        <w:lastRenderedPageBreak/>
        <w:t>68 миллионов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рублей, деньги вернули 3981 педагогу.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благодаря профсоюзу была решена ситуация с финансированием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обязательных психиатрических освидетельствований работников. Ранее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средства не были заложены в бюджет республики, и работодателю самому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приходилось их выискивать.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добиваемся постоянного роста минимального размера оплаты труда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(с 1 января 2025 года он составляет 22 440 рублей);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добились повышения окладов работников образования, при этом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сохранились все ежемесячные стимулирующие, компенсационные и другие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надбавки и выплаты;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добились повышения в два раза ежемесячной доплаты молодым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педагогам в первые три года работы.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Работа с молодыми педагогами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нашей организации 5 молодых педагогов до 35 лет. Все они являются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членами профсоюза.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Организация и проведение мероприятий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отчетном году были организованы мероприятия, направленные на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сплочение коллектива (организация праздника, посвященное 8 Марта,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празднование Дня дошкольного работника, поздравление мужчин с 23 февраля).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Санатории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нашей организации никто не воспользовался льготным санаторным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оздоровлением.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Профсоюзные проекты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нашей организации никто не воспользовался льготным республиканскими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оздоровительными проектами.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Охрана труда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нашей организации есть уполномоченный по охране труда –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Гарифуллина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Гилемхановна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Были проведены мероприятия по охране труда:</w:t>
      </w:r>
    </w:p>
    <w:p w:rsidR="00A628F0" w:rsidRPr="004D4B74" w:rsidRDefault="00493DA7" w:rsidP="004D4B74">
      <w:pPr>
        <w:pStyle w:val="Default"/>
        <w:rPr>
          <w:sz w:val="28"/>
          <w:szCs w:val="28"/>
        </w:rPr>
      </w:pPr>
      <w:r>
        <w:rPr>
          <w:rFonts w:eastAsia="Times New Roman"/>
          <w:sz w:val="28"/>
        </w:rPr>
        <w:t>- Обучение по курсу «Общие вопросы охраны труда и функционирование системы управления охраной труда. Безопасные методы и приемы выполнения работ при воздействии вредных и опасных производственных факторов, источ</w:t>
      </w:r>
      <w:r w:rsidR="00D9203A">
        <w:rPr>
          <w:rFonts w:eastAsia="Times New Roman"/>
          <w:sz w:val="28"/>
        </w:rPr>
        <w:t xml:space="preserve">ников опасности, </w:t>
      </w:r>
      <w:r w:rsidR="00D9203A">
        <w:rPr>
          <w:sz w:val="28"/>
          <w:szCs w:val="28"/>
        </w:rPr>
        <w:t>идентифицированных в рамках специальной оценки условий труда и оценки</w:t>
      </w:r>
      <w:r w:rsidR="004D4B74">
        <w:rPr>
          <w:sz w:val="28"/>
          <w:szCs w:val="28"/>
        </w:rPr>
        <w:t xml:space="preserve"> </w:t>
      </w:r>
      <w:bookmarkStart w:id="0" w:name="_GoBack"/>
      <w:bookmarkEnd w:id="0"/>
      <w:r w:rsidR="00D9203A" w:rsidRPr="00D9203A">
        <w:rPr>
          <w:sz w:val="28"/>
          <w:szCs w:val="28"/>
        </w:rPr>
        <w:t>профессиональных рисков</w:t>
      </w:r>
      <w:r w:rsidR="00D9203A" w:rsidRPr="00D9203A">
        <w:rPr>
          <w:sz w:val="28"/>
          <w:szCs w:val="28"/>
        </w:rPr>
        <w:t>»,</w:t>
      </w:r>
      <w:r w:rsidR="00D9203A">
        <w:rPr>
          <w:sz w:val="28"/>
          <w:szCs w:val="28"/>
        </w:rPr>
        <w:t xml:space="preserve"> </w:t>
      </w:r>
      <w:r>
        <w:rPr>
          <w:rFonts w:eastAsia="Times New Roman"/>
          <w:sz w:val="28"/>
        </w:rPr>
        <w:t>ответственного и уполномоченного по охране труда;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Прохождения повышения квалификации;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Создана комиссия по охране труда;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Проведено обследование здания и рабочих мест на предмет соответствия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их нормам охраны труда;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Проведена проверка режима труда и отдыха членов Профсоюза;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Проведена проверка выполнения соглашения по улучшению условий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труда в организации;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Информационная работа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Проводится своевременная актуализация в программе АИС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(постановка на учет, снятие с учета и т.п.) по мере поступления на работу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новых сотрудников, при смене фамилии, при выходе на пенсию. В декабре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был сдан годовой статистический отчет.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профсоюзном стенде, который размещен напротив окна раздачи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пищи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официальном сайте образовательной организации есть вкладка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«Профком», которая своевременно обновляется.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оперативного оповещения членов Профсоюза, информирование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деятельности, реализуемых проектах– на стенде и в чатах, на собраниях, а также в личных встречах на приеме председателя профкома</w:t>
      </w:r>
      <w:r>
        <w:rPr>
          <w:rFonts w:ascii="Calibri" w:eastAsia="Calibri" w:hAnsi="Calibri" w:cs="Calibri"/>
          <w:sz w:val="28"/>
        </w:rPr>
        <w:t>.</w:t>
      </w: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Финансовая работа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Ежегодно на первом заседании профкома утверждается смета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расходов на предстоящий год. Целевые средства, членские взносы,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расходуются по утвержденным статьям: материальную помощь,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организационно-уставные мероприятия, расходы на культуру.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 за полнотой членских взносов осуществляется 1 раз в квартал.</w:t>
      </w: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 отчетный год материальную помощь из фонда первичной профсоюзной</w:t>
      </w:r>
    </w:p>
    <w:p w:rsidR="00A628F0" w:rsidRDefault="00BC42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организации получили 7</w:t>
      </w:r>
      <w:r w:rsidR="00493DA7">
        <w:rPr>
          <w:rFonts w:ascii="Times New Roman" w:eastAsia="Times New Roman" w:hAnsi="Times New Roman" w:cs="Times New Roman"/>
          <w:sz w:val="28"/>
        </w:rPr>
        <w:t xml:space="preserve"> человек, по следующим случаям:</w:t>
      </w:r>
    </w:p>
    <w:p w:rsidR="00A628F0" w:rsidRDefault="00BC42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юбилей – 5</w:t>
      </w:r>
      <w:r w:rsidR="00493DA7">
        <w:rPr>
          <w:rFonts w:ascii="Times New Roman" w:eastAsia="Times New Roman" w:hAnsi="Times New Roman" w:cs="Times New Roman"/>
          <w:sz w:val="28"/>
        </w:rPr>
        <w:t xml:space="preserve"> чел.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смерть родителей – 2 чел.</w:t>
      </w: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Благотворительная помощь СВО 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год - Год защитника Отечества. Тема специальной военной операции, к сожалению, всё еще актуальна. С самого начала СВО наш детский сад активно оказывает поддержку бойцам. Принимаем участие в сборе гуманитарной помощи.</w:t>
      </w: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Работа с ветеранами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нашей организации неработающих пенсионеров – членов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Профсоюза- 7 человек.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 они, по Уставу Общероссийского Профсоюза образования, уплачивают льготный профсоюзный взнос. В 2025 году он составил 300 рублей в год.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Мероприятия, на которые приглашали ветеранов: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«День пожилого человека»;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«Мероприятие, посвященное Дню Великой Победы».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поддержке Раиса Республики Татарстан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Минниханова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Р. Н.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продолжается реализация Программы негосударственного пенсионного</w:t>
      </w:r>
    </w:p>
    <w:p w:rsidR="00A628F0" w:rsidRDefault="00493DA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обеспечения работников бюджетной </w:t>
      </w:r>
      <w:r w:rsidRPr="009E4B4E">
        <w:rPr>
          <w:rFonts w:ascii="Times New Roman" w:eastAsia="Times New Roman" w:hAnsi="Times New Roman" w:cs="Times New Roman"/>
          <w:sz w:val="28"/>
        </w:rPr>
        <w:t>сферы «Волга-капитал» для неработающих пенсионеров – выплата 340</w:t>
      </w:r>
      <w:r>
        <w:rPr>
          <w:rFonts w:ascii="Times New Roman" w:eastAsia="Times New Roman" w:hAnsi="Times New Roman" w:cs="Times New Roman"/>
          <w:sz w:val="28"/>
        </w:rPr>
        <w:t xml:space="preserve"> руб., ежемесячно в течении 10 лет. Данной возможностью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воспользовлись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дальнейшем Профсоюзный комитет ставит такие задачи, как: 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- продолжать привлекать в Профсоюзную организацию новых членов профсоюза; 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проявлять настойчивость в защите прав членов профсоюза за здоровье и безопасные условия труда; 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способствовать сплочению коллектива, способствовать развитию взаимоуважения, взаимовыручки и взаимопомощи в коллективе; </w:t>
      </w: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усилить работу по участию работников в профсоюзных проектах и санаторно-курортном обеспечении. </w:t>
      </w:r>
    </w:p>
    <w:p w:rsidR="00A628F0" w:rsidRDefault="00A628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628F0" w:rsidRDefault="00493D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Председатель профкома                                                  Мамочкина М.С.</w:t>
      </w:r>
    </w:p>
    <w:p w:rsidR="00A628F0" w:rsidRDefault="00A628F0">
      <w:pPr>
        <w:rPr>
          <w:rFonts w:ascii="Times New Roman" w:eastAsia="Times New Roman" w:hAnsi="Times New Roman" w:cs="Times New Roman"/>
          <w:sz w:val="28"/>
        </w:rPr>
      </w:pPr>
    </w:p>
    <w:p w:rsidR="00A628F0" w:rsidRDefault="00A628F0">
      <w:pPr>
        <w:rPr>
          <w:rFonts w:ascii="Times New Roman" w:eastAsia="Times New Roman" w:hAnsi="Times New Roman" w:cs="Times New Roman"/>
          <w:sz w:val="28"/>
        </w:rPr>
      </w:pPr>
    </w:p>
    <w:p w:rsidR="00A628F0" w:rsidRDefault="00A628F0">
      <w:pPr>
        <w:rPr>
          <w:rFonts w:ascii="Times New Roman" w:eastAsia="Times New Roman" w:hAnsi="Times New Roman" w:cs="Times New Roman"/>
          <w:sz w:val="28"/>
        </w:rPr>
      </w:pPr>
    </w:p>
    <w:p w:rsidR="00A628F0" w:rsidRDefault="00A628F0">
      <w:pPr>
        <w:rPr>
          <w:rFonts w:ascii="Times New Roman" w:eastAsia="Times New Roman" w:hAnsi="Times New Roman" w:cs="Times New Roman"/>
        </w:rPr>
      </w:pPr>
    </w:p>
    <w:sectPr w:rsidR="00A6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28F0"/>
    <w:rsid w:val="00475694"/>
    <w:rsid w:val="00493DA7"/>
    <w:rsid w:val="00495222"/>
    <w:rsid w:val="004D4B74"/>
    <w:rsid w:val="0078419D"/>
    <w:rsid w:val="009E4B4E"/>
    <w:rsid w:val="00A628F0"/>
    <w:rsid w:val="00BC4266"/>
    <w:rsid w:val="00D9203A"/>
    <w:rsid w:val="00FB3B24"/>
    <w:rsid w:val="00FB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B2C3"/>
  <w15:docId w15:val="{1CA7A52A-16E0-4D02-BBE5-E941DBCE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20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1071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2026-02-17T06:08:00Z</dcterms:created>
  <dcterms:modified xsi:type="dcterms:W3CDTF">2026-02-17T08:59:00Z</dcterms:modified>
</cp:coreProperties>
</file>